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widowControl w:val="0"/>
        <w:spacing w:before="0" w:after="0"/>
        <w:ind w:firstLine="567"/>
        <w:jc w:val="center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Style w:val="cat-Addressgrp-0rplc-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8rplc-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секретаре судебных заседаний </w:t>
      </w:r>
      <w:r>
        <w:rPr>
          <w:rStyle w:val="cat-FIOgrp-9rplc-5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7"/>
          <w:szCs w:val="27"/>
        </w:rPr>
        <w:t>№2-</w:t>
      </w:r>
      <w:r>
        <w:rPr>
          <w:rFonts w:ascii="Times New Roman" w:eastAsia="Times New Roman" w:hAnsi="Times New Roman" w:cs="Times New Roman"/>
          <w:sz w:val="27"/>
          <w:szCs w:val="27"/>
        </w:rPr>
        <w:t>877</w:t>
      </w:r>
      <w:r>
        <w:rPr>
          <w:rFonts w:ascii="Times New Roman" w:eastAsia="Times New Roman" w:hAnsi="Times New Roman" w:cs="Times New Roman"/>
          <w:sz w:val="27"/>
          <w:szCs w:val="27"/>
        </w:rPr>
        <w:t>-2806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АО «Югра-Экология» к </w:t>
      </w:r>
      <w:r>
        <w:rPr>
          <w:rStyle w:val="cat-FIOgrp-10rplc-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24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оплате коммунальной услуги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сковое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АО «Югра-Экология» (ИНН: 8601065381) к </w:t>
      </w:r>
      <w:r>
        <w:rPr>
          <w:rFonts w:ascii="Times New Roman" w:eastAsia="Times New Roman" w:hAnsi="Times New Roman" w:cs="Times New Roman"/>
          <w:sz w:val="27"/>
          <w:szCs w:val="27"/>
        </w:rPr>
        <w:t>Полехину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4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PassportDatagrp-17rplc-1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0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1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ХМАО-Югре)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оплате коммунальной услуги по обращению с т</w:t>
      </w:r>
      <w:r>
        <w:rPr>
          <w:rFonts w:ascii="Times New Roman" w:eastAsia="Times New Roman" w:hAnsi="Times New Roman" w:cs="Times New Roman"/>
          <w:sz w:val="27"/>
          <w:szCs w:val="27"/>
        </w:rPr>
        <w:t>вердыми коммунальными отходами.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Полехина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5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пользу АО «Югра-Экология» </w:t>
      </w:r>
      <w:r>
        <w:rPr>
          <w:rFonts w:ascii="Times New Roman" w:eastAsia="Times New Roman" w:hAnsi="Times New Roman" w:cs="Times New Roman"/>
          <w:sz w:val="27"/>
          <w:szCs w:val="27"/>
        </w:rPr>
        <w:t>задолженность по оплате коммунальной услуги по обращению с твердыми коммунальными отходами по лицевому счету №</w:t>
      </w:r>
      <w:r>
        <w:rPr>
          <w:rFonts w:ascii="Times New Roman" w:eastAsia="Times New Roman" w:hAnsi="Times New Roman" w:cs="Times New Roman"/>
          <w:sz w:val="27"/>
          <w:szCs w:val="27"/>
        </w:rPr>
        <w:t>186120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открытому в отношении жилого помещения по адресу: </w:t>
      </w:r>
      <w:r>
        <w:rPr>
          <w:rStyle w:val="cat-Addressgrp-3rplc-1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размере </w:t>
      </w:r>
      <w:r>
        <w:rPr>
          <w:rStyle w:val="cat-Sumgrp-13rplc-1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том числе,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Style w:val="cat-Sumgrp-14rplc-2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–сумму основного долга за период с </w:t>
      </w:r>
      <w:r>
        <w:rPr>
          <w:rStyle w:val="cat-UserDefinedgrp-22rplc-22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Style w:val="cat-Sumgrp-15rplc-2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пени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период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Style w:val="cat-UserDefinedgrp-23rplc-2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Style w:val="cat-FIOgrp-11rplc-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АО «Югра-Экология»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расходы по оплате государственной пошлины в размере </w:t>
      </w:r>
      <w:r>
        <w:rPr>
          <w:rStyle w:val="cat-Sumgrp-16rplc-31"/>
          <w:rFonts w:ascii="Times New Roman" w:eastAsia="Times New Roman" w:hAnsi="Times New Roman" w:cs="Times New Roman"/>
          <w:sz w:val="27"/>
          <w:szCs w:val="27"/>
        </w:rPr>
        <w:t>сумма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Style w:val="cat-FIOgrp-12rplc-32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Style w:val="cat-FIOgrp-12rplc-33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FIOgrp-10rplc-7">
    <w:name w:val="cat-FIO grp-10 rplc-7"/>
    <w:basedOn w:val="DefaultParagraphFont"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4rplc-11">
    <w:name w:val="cat-UserDefined grp-24 rplc-11"/>
    <w:basedOn w:val="DefaultParagraphFont"/>
  </w:style>
  <w:style w:type="character" w:customStyle="1" w:styleId="cat-PassportDatagrp-17rplc-12">
    <w:name w:val="cat-PassportData grp-17 rplc-12"/>
    <w:basedOn w:val="DefaultParagraphFont"/>
  </w:style>
  <w:style w:type="character" w:customStyle="1" w:styleId="cat-ExternalSystemDefinedgrp-20rplc-13">
    <w:name w:val="cat-ExternalSystemDefined grp-20 rplc-13"/>
    <w:basedOn w:val="DefaultParagraphFont"/>
  </w:style>
  <w:style w:type="character" w:customStyle="1" w:styleId="cat-ExternalSystemDefinedgrp-21rplc-14">
    <w:name w:val="cat-ExternalSystemDefined grp-21 rplc-14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Sumgrp-13rplc-19">
    <w:name w:val="cat-Sum grp-13 rplc-19"/>
    <w:basedOn w:val="DefaultParagraphFont"/>
  </w:style>
  <w:style w:type="character" w:customStyle="1" w:styleId="cat-Sumgrp-14rplc-20">
    <w:name w:val="cat-Sum grp-14 rplc-20"/>
    <w:basedOn w:val="DefaultParagraphFont"/>
  </w:style>
  <w:style w:type="character" w:customStyle="1" w:styleId="cat-UserDefinedgrp-22rplc-22">
    <w:name w:val="cat-UserDefined grp-22 rplc-22"/>
    <w:basedOn w:val="DefaultParagraphFont"/>
  </w:style>
  <w:style w:type="character" w:customStyle="1" w:styleId="cat-Sumgrp-15rplc-25">
    <w:name w:val="cat-Sum grp-15 rplc-25"/>
    <w:basedOn w:val="DefaultParagraphFont"/>
  </w:style>
  <w:style w:type="character" w:customStyle="1" w:styleId="cat-UserDefinedgrp-23rplc-27">
    <w:name w:val="cat-UserDefined grp-23 rplc-27"/>
    <w:basedOn w:val="DefaultParagraphFont"/>
  </w:style>
  <w:style w:type="character" w:customStyle="1" w:styleId="cat-FIOgrp-11rplc-29">
    <w:name w:val="cat-FIO grp-11 rplc-29"/>
    <w:basedOn w:val="DefaultParagraphFont"/>
  </w:style>
  <w:style w:type="character" w:customStyle="1" w:styleId="cat-Sumgrp-16rplc-31">
    <w:name w:val="cat-Sum grp-16 rplc-31"/>
    <w:basedOn w:val="DefaultParagraphFont"/>
  </w:style>
  <w:style w:type="character" w:customStyle="1" w:styleId="cat-FIOgrp-12rplc-32">
    <w:name w:val="cat-FIO grp-12 rplc-32"/>
    <w:basedOn w:val="DefaultParagraphFont"/>
  </w:style>
  <w:style w:type="character" w:customStyle="1" w:styleId="cat-FIOgrp-12rplc-33">
    <w:name w:val="cat-FIO grp-12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